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16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參、 樣本數據</w:t>
      </w:r>
    </w:p>
    <w:p w:rsidR="00000000" w:rsidDel="00000000" w:rsidP="00000000" w:rsidRDefault="00000000" w:rsidRPr="00000000" w14:paraId="00000002">
      <w:pPr>
        <w:ind w:left="713" w:firstLine="503"/>
        <w:rPr>
          <w:rFonts w:ascii="DFKai-SB" w:cs="DFKai-SB" w:eastAsia="DFKai-SB" w:hAnsi="DFKai-SB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rtl w:val="0"/>
        </w:rPr>
        <w:t xml:space="preserve">請提供進行介接的各項學習資料的樣本數據可為csv或Json檔(資料庫撈出的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原始資料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，而非XAPI格式轉換過的資料)，每項學習資料提供 </w:t>
      </w:r>
      <w:r w:rsidDel="00000000" w:rsidR="00000000" w:rsidRPr="00000000">
        <w:rPr>
          <w:rtl w:val="0"/>
        </w:rPr>
        <w:t xml:space="preserve">10~20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筆。並檢附ER Model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(有就附)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或資料欄位關聯說明（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如有請檢附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）。</w:t>
      </w:r>
    </w:p>
    <w:sectPr>
      <w:pgSz w:h="15840" w:w="12240" w:orient="portrait"/>
      <w:pgMar w:bottom="680" w:top="1400" w:left="924" w:right="958" w:header="731" w:footer="74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uiPriority w:val="1"/>
    <w:qFormat w:val="1"/>
    <w:rsid w:val="00F82025"/>
    <w:pPr>
      <w:autoSpaceDE w:val="0"/>
      <w:autoSpaceDN w:val="0"/>
    </w:pPr>
    <w:rPr>
      <w:rFonts w:ascii="Times New Roman" w:cs="Times New Roman" w:eastAsia="Times New Roman" w:hAnsi="Times New Roman"/>
      <w:kern w:val="0"/>
      <w:szCs w:val="24"/>
    </w:rPr>
  </w:style>
  <w:style w:type="character" w:styleId="a4" w:customStyle="1">
    <w:name w:val="本文 字元"/>
    <w:basedOn w:val="a0"/>
    <w:link w:val="a3"/>
    <w:uiPriority w:val="1"/>
    <w:rsid w:val="00F82025"/>
    <w:rPr>
      <w:rFonts w:ascii="Times New Roman" w:cs="Times New Roman" w:eastAsia="Times New Roman" w:hAnsi="Times New Roman"/>
      <w:kern w:val="0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Vnsj44YCtpHsa6xgPz5YrEE+Ew==">CgMxLjAyCGguZ2pkZ3hzOAByITFKUWxudHEwZXdMbndQQ1BBSVpVYUE1SlFzQkR5Z3RxSg==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2024-02-06T06:04:00Z</dcterms:created>
  <dc:creator>鄭靜愉</dc:creator>
</cp:coreProperties>
</file>