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" w:line="240" w:lineRule="auto"/>
        <w:ind w:left="160" w:right="0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參、 樣本數據</w:t>
      </w:r>
    </w:p>
    <w:p w:rsidR="00000000" w:rsidDel="00000000" w:rsidP="00000000" w:rsidRDefault="00000000" w:rsidRPr="00000000" w14:paraId="00000002">
      <w:pPr>
        <w:ind w:left="713" w:firstLine="503"/>
        <w:rPr>
          <w:rFonts w:ascii="DFKai-SB" w:cs="DFKai-SB" w:eastAsia="DFKai-SB" w:hAnsi="DFKai-SB"/>
        </w:rPr>
      </w:pPr>
      <w:bookmarkStart w:colFirst="0" w:colLast="0" w:name="_heading=h.gjdgxs" w:id="0"/>
      <w:bookmarkEnd w:id="0"/>
      <w:r w:rsidDel="00000000" w:rsidR="00000000" w:rsidRPr="00000000">
        <w:rPr>
          <w:rFonts w:ascii="DFKai-SB" w:cs="DFKai-SB" w:eastAsia="DFKai-SB" w:hAnsi="DFKai-SB"/>
          <w:rtl w:val="0"/>
        </w:rPr>
        <w:t xml:space="preserve">請提供進行介接的各項學習資料的樣本數據可為csv或Json檔(資料庫撈出的</w:t>
      </w:r>
      <w:r w:rsidDel="00000000" w:rsidR="00000000" w:rsidRPr="00000000">
        <w:rPr>
          <w:rFonts w:ascii="DFKai-SB" w:cs="DFKai-SB" w:eastAsia="DFKai-SB" w:hAnsi="DFKai-SB"/>
          <w:color w:val="ff0000"/>
          <w:rtl w:val="0"/>
        </w:rPr>
        <w:t xml:space="preserve">原始資料</w:t>
      </w:r>
      <w:r w:rsidDel="00000000" w:rsidR="00000000" w:rsidRPr="00000000">
        <w:rPr>
          <w:rFonts w:ascii="DFKai-SB" w:cs="DFKai-SB" w:eastAsia="DFKai-SB" w:hAnsi="DFKai-SB"/>
          <w:rtl w:val="0"/>
        </w:rPr>
        <w:t xml:space="preserve">，而非XAPI格式轉換過的資料)，每項學習資料提供 </w:t>
      </w:r>
      <w:r w:rsidDel="00000000" w:rsidR="00000000" w:rsidRPr="00000000">
        <w:rPr>
          <w:rtl w:val="0"/>
        </w:rPr>
        <w:t xml:space="preserve">10~20 </w:t>
      </w:r>
      <w:r w:rsidDel="00000000" w:rsidR="00000000" w:rsidRPr="00000000">
        <w:rPr>
          <w:rFonts w:ascii="DFKai-SB" w:cs="DFKai-SB" w:eastAsia="DFKai-SB" w:hAnsi="DFKai-SB"/>
          <w:rtl w:val="0"/>
        </w:rPr>
        <w:t xml:space="preserve">筆。並檢附ER Model</w:t>
      </w:r>
      <w:r w:rsidDel="00000000" w:rsidR="00000000" w:rsidRPr="00000000">
        <w:rPr>
          <w:rFonts w:ascii="DFKai-SB" w:cs="DFKai-SB" w:eastAsia="DFKai-SB" w:hAnsi="DFKai-SB"/>
          <w:color w:val="ff0000"/>
          <w:rtl w:val="0"/>
        </w:rPr>
        <w:t xml:space="preserve">(有就附)</w:t>
      </w:r>
      <w:r w:rsidDel="00000000" w:rsidR="00000000" w:rsidRPr="00000000">
        <w:rPr>
          <w:rFonts w:ascii="DFKai-SB" w:cs="DFKai-SB" w:eastAsia="DFKai-SB" w:hAnsi="DFKai-SB"/>
          <w:rtl w:val="0"/>
        </w:rPr>
        <w:t xml:space="preserve">或資料欄位關聯說明（</w:t>
      </w:r>
      <w:r w:rsidDel="00000000" w:rsidR="00000000" w:rsidRPr="00000000">
        <w:rPr>
          <w:rFonts w:ascii="DFKai-SB" w:cs="DFKai-SB" w:eastAsia="DFKai-SB" w:hAnsi="DFKai-SB"/>
          <w:color w:val="ff0000"/>
          <w:rtl w:val="0"/>
        </w:rPr>
        <w:t xml:space="preserve">如有請檢附</w:t>
      </w:r>
      <w:r w:rsidDel="00000000" w:rsidR="00000000" w:rsidRPr="00000000">
        <w:rPr>
          <w:rFonts w:ascii="DFKai-SB" w:cs="DFKai-SB" w:eastAsia="DFKai-SB" w:hAnsi="DFKai-SB"/>
          <w:rtl w:val="0"/>
        </w:rPr>
        <w:t xml:space="preserve">）。</w:t>
      </w:r>
    </w:p>
    <w:sectPr>
      <w:pgSz w:h="15840" w:w="12240" w:orient="portrait"/>
      <w:pgMar w:bottom="680" w:top="1400" w:left="924" w:right="958" w:header="731" w:footer="74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DFKai-SB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pPr>
      <w:widowControl w:val="0"/>
    </w:p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Body Text"/>
    <w:basedOn w:val="a"/>
    <w:link w:val="a4"/>
    <w:uiPriority w:val="1"/>
    <w:qFormat w:val="1"/>
    <w:rsid w:val="00F82025"/>
    <w:pPr>
      <w:autoSpaceDE w:val="0"/>
      <w:autoSpaceDN w:val="0"/>
    </w:pPr>
    <w:rPr>
      <w:rFonts w:ascii="Times New Roman" w:cs="Times New Roman" w:eastAsia="Times New Roman" w:hAnsi="Times New Roman"/>
      <w:kern w:val="0"/>
      <w:szCs w:val="24"/>
    </w:rPr>
  </w:style>
  <w:style w:type="character" w:styleId="a4" w:customStyle="1">
    <w:name w:val="本文 字元"/>
    <w:basedOn w:val="a0"/>
    <w:link w:val="a3"/>
    <w:uiPriority w:val="1"/>
    <w:rsid w:val="00F82025"/>
    <w:rPr>
      <w:rFonts w:ascii="Times New Roman" w:cs="Times New Roman" w:eastAsia="Times New Roman" w:hAnsi="Times New Roman"/>
      <w:kern w:val="0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Vnsj44YCtpHsa6xgPz5YrEE+Ew==">CgMxLjAyCGguZ2pkZ3hzOAByITFKUWxudHEwZXdMbndQQ1BBSVpVYUE1SlFzQkR5Z3RxSg==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2024-02-06T06:04:00Z</dcterms:created>
  <dc:creator>鄭靜愉</dc:creator>
</cp:coreProperties>
</file>